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0D805" w14:textId="552CD050" w:rsidR="00BA762C" w:rsidRPr="00BA762C" w:rsidRDefault="008A0374" w:rsidP="00BA762C">
      <w:pPr>
        <w:spacing w:after="0"/>
        <w:jc w:val="right"/>
        <w:rPr>
          <w:rFonts w:ascii="Arial" w:eastAsiaTheme="minorHAnsi" w:hAnsi="Arial" w:cs="Arial"/>
          <w:i/>
          <w:sz w:val="16"/>
          <w:szCs w:val="16"/>
        </w:rPr>
      </w:pPr>
      <w:r>
        <w:rPr>
          <w:rFonts w:ascii="Arial" w:eastAsiaTheme="minorHAnsi" w:hAnsi="Arial" w:cs="Arial"/>
          <w:i/>
          <w:sz w:val="16"/>
          <w:szCs w:val="16"/>
        </w:rPr>
        <w:t>PRILOGE - Obrazec št. 1</w:t>
      </w:r>
      <w:r w:rsidR="00B4439A">
        <w:rPr>
          <w:rFonts w:ascii="Arial" w:eastAsiaTheme="minorHAnsi" w:hAnsi="Arial" w:cs="Arial"/>
          <w:i/>
          <w:sz w:val="16"/>
          <w:szCs w:val="16"/>
        </w:rPr>
        <w:t>3</w:t>
      </w:r>
    </w:p>
    <w:p w14:paraId="6D1C273B" w14:textId="77777777" w:rsidR="00BA762C" w:rsidRPr="00BA762C" w:rsidRDefault="00BA762C" w:rsidP="00BA762C">
      <w:pPr>
        <w:keepNext/>
        <w:keepLines/>
        <w:spacing w:before="200" w:after="0"/>
        <w:jc w:val="center"/>
        <w:outlineLvl w:val="2"/>
        <w:rPr>
          <w:rFonts w:ascii="Arial" w:eastAsiaTheme="majorEastAsia" w:hAnsi="Arial" w:cs="Arial"/>
          <w:b/>
          <w:bCs/>
          <w:u w:val="single"/>
        </w:rPr>
      </w:pPr>
      <w:bookmarkStart w:id="0" w:name="_Toc482015059"/>
      <w:r w:rsidRPr="00BA762C">
        <w:rPr>
          <w:rFonts w:ascii="Arial" w:eastAsiaTheme="majorEastAsia" w:hAnsi="Arial" w:cs="Arial"/>
          <w:b/>
          <w:bCs/>
          <w:u w:val="single"/>
        </w:rPr>
        <w:t>IZJAVA</w:t>
      </w:r>
      <w:bookmarkEnd w:id="0"/>
      <w:r w:rsidRPr="00BA762C">
        <w:rPr>
          <w:rFonts w:ascii="Arial" w:eastAsiaTheme="majorEastAsia" w:hAnsi="Arial" w:cs="Arial"/>
          <w:b/>
          <w:bCs/>
          <w:u w:val="single"/>
        </w:rPr>
        <w:t xml:space="preserve"> – OKOLJSKE ZAHTEVE</w:t>
      </w:r>
    </w:p>
    <w:p w14:paraId="6C1A0688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Cs/>
          <w:color w:val="000000"/>
          <w:sz w:val="18"/>
          <w:szCs w:val="18"/>
        </w:rPr>
      </w:pPr>
    </w:p>
    <w:p w14:paraId="3D79723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  <w:b/>
          <w:bCs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I. Ponudnik</w:t>
      </w:r>
    </w:p>
    <w:p w14:paraId="7720581D" w14:textId="77777777" w:rsidR="00BA762C" w:rsidRPr="00BA762C" w:rsidRDefault="00BA762C" w:rsidP="00BA762C">
      <w:pPr>
        <w:spacing w:before="225" w:after="225" w:line="240" w:lineRule="auto"/>
        <w:jc w:val="both"/>
        <w:rPr>
          <w:rFonts w:ascii="Arial" w:eastAsiaTheme="minorHAnsi" w:hAnsi="Arial" w:cs="Arial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__________________________________________________________________________________________</w:t>
      </w:r>
    </w:p>
    <w:p w14:paraId="1CD2EE01" w14:textId="6D261475" w:rsidR="00F159F0" w:rsidRPr="00F159F0" w:rsidRDefault="00BA762C" w:rsidP="004F4CAE">
      <w:pPr>
        <w:spacing w:after="0"/>
        <w:jc w:val="both"/>
        <w:rPr>
          <w:rFonts w:ascii="Arial" w:eastAsiaTheme="minorHAnsi" w:hAnsi="Arial" w:cs="Arial"/>
          <w:color w:val="000000"/>
          <w:sz w:val="18"/>
          <w:szCs w:val="18"/>
        </w:rPr>
      </w:pPr>
      <w:r w:rsidRPr="00BA762C">
        <w:rPr>
          <w:rFonts w:ascii="Arial" w:eastAsiaTheme="minorHAnsi" w:hAnsi="Arial" w:cs="Arial"/>
          <w:b/>
          <w:bCs/>
          <w:color w:val="000000"/>
          <w:sz w:val="18"/>
          <w:szCs w:val="18"/>
        </w:rPr>
        <w:t>II.</w:t>
      </w:r>
      <w:r w:rsidRPr="00BA762C">
        <w:rPr>
          <w:rFonts w:ascii="Arial" w:eastAsiaTheme="minorHAnsi" w:hAnsi="Arial" w:cs="Arial"/>
          <w:bCs/>
          <w:color w:val="000000"/>
          <w:sz w:val="18"/>
          <w:szCs w:val="18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V zvezi z javnim naročilom </w:t>
      </w:r>
      <w:r w:rsidRPr="00BA762C">
        <w:rPr>
          <w:rFonts w:ascii="Arial" w:eastAsiaTheme="minorHAnsi" w:hAnsi="Arial" w:cs="Arial"/>
          <w:b/>
          <w:sz w:val="18"/>
          <w:szCs w:val="18"/>
        </w:rPr>
        <w:t>»</w:t>
      </w:r>
      <w:r w:rsidR="00CA470B" w:rsidRPr="00CA470B">
        <w:rPr>
          <w:rFonts w:ascii="Arial" w:eastAsiaTheme="minorHAnsi" w:hAnsi="Arial" w:cs="Arial"/>
          <w:b/>
          <w:sz w:val="18"/>
          <w:szCs w:val="18"/>
        </w:rPr>
        <w:t>Izvedba GOI del za ureditev prostorov za specialistične ambulante v ZD Velenje</w:t>
      </w:r>
      <w:r w:rsidR="00483A0D">
        <w:rPr>
          <w:rFonts w:ascii="Arial" w:eastAsiaTheme="minorHAnsi" w:hAnsi="Arial" w:cs="Arial"/>
          <w:b/>
          <w:sz w:val="18"/>
          <w:szCs w:val="18"/>
        </w:rPr>
        <w:t>«</w:t>
      </w:r>
      <w:r w:rsidRPr="00BA762C">
        <w:rPr>
          <w:rFonts w:ascii="Arial" w:eastAsiaTheme="minorHAnsi" w:hAnsi="Arial" w:cs="Arial"/>
        </w:rPr>
        <w:t xml:space="preserve"> </w:t>
      </w:r>
      <w:r w:rsidRPr="00BA762C">
        <w:rPr>
          <w:rFonts w:ascii="Arial" w:eastAsiaTheme="minorHAnsi" w:hAnsi="Arial" w:cs="Arial"/>
          <w:color w:val="000000"/>
          <w:sz w:val="18"/>
          <w:szCs w:val="18"/>
        </w:rPr>
        <w:t xml:space="preserve">pod kazensko in materialno odgovornostjo izjavljamo, da bomo skladno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predmetno javno naročilo izvajal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>i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 xml:space="preserve"> skladno z zahtevami po Uredbi </w:t>
      </w:r>
      <w:r w:rsidR="00F159F0" w:rsidRPr="005224E7">
        <w:rPr>
          <w:rFonts w:ascii="Arial" w:eastAsiaTheme="minorHAnsi" w:hAnsi="Arial" w:cs="Arial"/>
          <w:color w:val="000000"/>
          <w:sz w:val="18"/>
          <w:szCs w:val="18"/>
        </w:rPr>
        <w:t>o zelenem javnem naročanju (</w:t>
      </w:r>
      <w:r w:rsidR="004F4CAE" w:rsidRPr="005224E7">
        <w:rPr>
          <w:rFonts w:ascii="Arial" w:hAnsi="Arial" w:cs="Arial"/>
          <w:position w:val="-2"/>
          <w:sz w:val="18"/>
          <w:szCs w:val="18"/>
        </w:rPr>
        <w:t>Uredbi o zelenem javnem naročanju (Uradni list RS, št. </w:t>
      </w:r>
      <w:hyperlink r:id="rId7" w:tgtFrame="_blank" w:tooltip="Uredba o zelenem javnem naročanju" w:history="1">
        <w:r w:rsidR="004F4CAE" w:rsidRPr="005224E7">
          <w:rPr>
            <w:rStyle w:val="Hiperpovezava"/>
            <w:rFonts w:ascii="Arial" w:hAnsi="Arial" w:cs="Arial"/>
            <w:color w:val="auto"/>
            <w:position w:val="-2"/>
            <w:sz w:val="18"/>
            <w:szCs w:val="18"/>
          </w:rPr>
          <w:t>51/17</w:t>
        </w:r>
      </w:hyperlink>
      <w:r w:rsidR="004F4CAE" w:rsidRPr="005224E7">
        <w:rPr>
          <w:rFonts w:ascii="Arial" w:hAnsi="Arial" w:cs="Arial"/>
          <w:position w:val="-2"/>
          <w:sz w:val="18"/>
          <w:szCs w:val="18"/>
        </w:rPr>
        <w:t>, </w:t>
      </w:r>
      <w:hyperlink r:id="rId8" w:tgtFrame="_blank" w:tooltip="Uredba o spremembah in dopolnitvah Uredbe o zelenem javnem naročanju" w:history="1">
        <w:r w:rsidR="004F4CAE" w:rsidRPr="005224E7">
          <w:rPr>
            <w:rStyle w:val="Hiperpovezava"/>
            <w:rFonts w:ascii="Arial" w:hAnsi="Arial" w:cs="Arial"/>
            <w:color w:val="auto"/>
            <w:position w:val="-2"/>
            <w:sz w:val="18"/>
            <w:szCs w:val="18"/>
          </w:rPr>
          <w:t>64/19</w:t>
        </w:r>
      </w:hyperlink>
      <w:r w:rsidR="004F4CAE" w:rsidRPr="005224E7">
        <w:rPr>
          <w:rFonts w:ascii="Arial" w:hAnsi="Arial" w:cs="Arial"/>
          <w:position w:val="-2"/>
          <w:sz w:val="18"/>
          <w:szCs w:val="18"/>
        </w:rPr>
        <w:t>, </w:t>
      </w:r>
      <w:hyperlink r:id="rId9" w:tgtFrame="_blank" w:tooltip="Uredba o spremembah in dopolnitvah Uredbe o zelenem javnem naročanju" w:history="1">
        <w:r w:rsidR="004F4CAE" w:rsidRPr="005224E7">
          <w:rPr>
            <w:rStyle w:val="Hiperpovezava"/>
            <w:rFonts w:ascii="Arial" w:hAnsi="Arial" w:cs="Arial"/>
            <w:color w:val="auto"/>
            <w:position w:val="-2"/>
            <w:sz w:val="18"/>
            <w:szCs w:val="18"/>
          </w:rPr>
          <w:t>121/21</w:t>
        </w:r>
      </w:hyperlink>
      <w:r w:rsidR="004F4CAE" w:rsidRPr="005224E7">
        <w:rPr>
          <w:rFonts w:ascii="Arial" w:hAnsi="Arial" w:cs="Arial"/>
          <w:position w:val="-2"/>
          <w:sz w:val="18"/>
          <w:szCs w:val="18"/>
        </w:rPr>
        <w:t>, </w:t>
      </w:r>
      <w:hyperlink r:id="rId10" w:tgtFrame="_blank" w:tooltip="Uredba o spremembi Uredbe o zelenem javnem naročanju" w:history="1">
        <w:r w:rsidR="004F4CAE" w:rsidRPr="005224E7">
          <w:rPr>
            <w:rStyle w:val="Hiperpovezava"/>
            <w:rFonts w:ascii="Arial" w:hAnsi="Arial" w:cs="Arial"/>
            <w:color w:val="auto"/>
            <w:position w:val="-2"/>
            <w:sz w:val="18"/>
            <w:szCs w:val="18"/>
          </w:rPr>
          <w:t>132/23</w:t>
        </w:r>
      </w:hyperlink>
      <w:r w:rsidR="004F4CAE" w:rsidRPr="005224E7">
        <w:rPr>
          <w:rFonts w:ascii="Arial" w:hAnsi="Arial" w:cs="Arial"/>
          <w:position w:val="-2"/>
          <w:sz w:val="18"/>
          <w:szCs w:val="18"/>
        </w:rPr>
        <w:t> in </w:t>
      </w:r>
      <w:hyperlink r:id="rId11" w:tgtFrame="_blank" w:tooltip="Uredba o spremembah in dopolnitvah Uredbe o zelenem javnem naročanju" w:history="1">
        <w:r w:rsidR="004F4CAE" w:rsidRPr="005224E7">
          <w:rPr>
            <w:rStyle w:val="Hiperpovezava"/>
            <w:rFonts w:ascii="Arial" w:hAnsi="Arial" w:cs="Arial"/>
            <w:color w:val="auto"/>
            <w:position w:val="-2"/>
            <w:sz w:val="18"/>
            <w:szCs w:val="18"/>
          </w:rPr>
          <w:t>43/25</w:t>
        </w:r>
      </w:hyperlink>
      <w:r w:rsidR="005224E7" w:rsidRPr="005224E7">
        <w:rPr>
          <w:rFonts w:ascii="Arial" w:hAnsi="Arial" w:cs="Arial"/>
          <w:position w:val="-2"/>
          <w:sz w:val="18"/>
          <w:szCs w:val="18"/>
        </w:rPr>
        <w:t>)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 xml:space="preserve"> ves čas trajanja pogodbe z naročnikom, </w:t>
      </w:r>
      <w:r w:rsidR="00F159F0">
        <w:rPr>
          <w:rFonts w:ascii="Arial" w:eastAsiaTheme="minorHAnsi" w:hAnsi="Arial" w:cs="Arial"/>
          <w:color w:val="000000"/>
          <w:sz w:val="18"/>
          <w:szCs w:val="18"/>
        </w:rPr>
        <w:t xml:space="preserve">in sicer </w:t>
      </w:r>
      <w:r w:rsidR="00F159F0" w:rsidRPr="00F159F0">
        <w:rPr>
          <w:rFonts w:ascii="Arial" w:eastAsiaTheme="minorHAnsi" w:hAnsi="Arial" w:cs="Arial"/>
          <w:color w:val="000000"/>
          <w:sz w:val="18"/>
          <w:szCs w:val="18"/>
        </w:rPr>
        <w:t>predvsem glede naslednjih predmetov:</w:t>
      </w:r>
    </w:p>
    <w:p w14:paraId="40CD50AD" w14:textId="77777777" w:rsidR="00933802" w:rsidRPr="00291916" w:rsidRDefault="00933802" w:rsidP="00933802">
      <w:pPr>
        <w:pStyle w:val="Odstavekseznama"/>
        <w:numPr>
          <w:ilvl w:val="0"/>
          <w:numId w:val="2"/>
        </w:numPr>
        <w:spacing w:after="0"/>
        <w:contextualSpacing/>
        <w:jc w:val="both"/>
        <w:rPr>
          <w:rFonts w:ascii="Arial" w:hAnsi="Arial" w:cs="Arial"/>
          <w:position w:val="-2"/>
          <w:sz w:val="18"/>
          <w:szCs w:val="18"/>
        </w:rPr>
      </w:pPr>
      <w:r w:rsidRPr="00291916">
        <w:rPr>
          <w:rFonts w:ascii="Arial" w:hAnsi="Arial" w:cs="Arial"/>
          <w:position w:val="-2"/>
          <w:sz w:val="18"/>
          <w:szCs w:val="18"/>
        </w:rPr>
        <w:t xml:space="preserve">P6 </w:t>
      </w:r>
      <w:hyperlink r:id="rId12" w:history="1">
        <w:r w:rsidRPr="00291916">
          <w:rPr>
            <w:rFonts w:ascii="Arial" w:eastAsia="Aptos" w:hAnsi="Arial" w:cs="Arial"/>
            <w:sz w:val="18"/>
            <w:szCs w:val="18"/>
            <w:shd w:val="clear" w:color="auto" w:fill="FFFFFF"/>
          </w:rPr>
          <w:t>hladilniki, zamrzovalniki in njihove kombinacije, pralni stroji, pomivalni stroji, sušilni stroji, sesalniki in klimatske naprave;</w:t>
        </w:r>
      </w:hyperlink>
    </w:p>
    <w:p w14:paraId="1F9CDB69" w14:textId="2F12EE48" w:rsidR="00933802" w:rsidRPr="00291916" w:rsidRDefault="00933802" w:rsidP="00933802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291916">
        <w:rPr>
          <w:rFonts w:ascii="Arial" w:hAnsi="Arial" w:cs="Arial"/>
          <w:position w:val="-2"/>
          <w:sz w:val="18"/>
          <w:szCs w:val="18"/>
        </w:rPr>
        <w:t xml:space="preserve">      P9 Sanitarne armature</w:t>
      </w:r>
      <w:r>
        <w:rPr>
          <w:rFonts w:ascii="Arial" w:hAnsi="Arial" w:cs="Arial"/>
          <w:position w:val="-2"/>
          <w:sz w:val="18"/>
          <w:szCs w:val="18"/>
        </w:rPr>
        <w:t>;</w:t>
      </w:r>
      <w:r w:rsidRPr="00291916">
        <w:rPr>
          <w:rFonts w:ascii="Arial" w:hAnsi="Arial" w:cs="Arial"/>
          <w:position w:val="-2"/>
          <w:sz w:val="18"/>
          <w:szCs w:val="18"/>
        </w:rPr>
        <w:t xml:space="preserve">  </w:t>
      </w:r>
    </w:p>
    <w:p w14:paraId="5F9A0776" w14:textId="044BFA28" w:rsidR="00933802" w:rsidRPr="00291916" w:rsidRDefault="00933802" w:rsidP="00933802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291916">
        <w:rPr>
          <w:rFonts w:ascii="Arial" w:hAnsi="Arial" w:cs="Arial"/>
          <w:position w:val="-2"/>
          <w:sz w:val="18"/>
          <w:szCs w:val="18"/>
        </w:rPr>
        <w:t xml:space="preserve">      P10 Stranišča na splakovanje in pisoarji</w:t>
      </w:r>
      <w:r>
        <w:rPr>
          <w:rFonts w:ascii="Arial" w:hAnsi="Arial" w:cs="Arial"/>
          <w:position w:val="-2"/>
          <w:sz w:val="18"/>
          <w:szCs w:val="18"/>
        </w:rPr>
        <w:t>;</w:t>
      </w:r>
      <w:r w:rsidRPr="00291916">
        <w:rPr>
          <w:rFonts w:ascii="Arial" w:hAnsi="Arial" w:cs="Arial"/>
          <w:position w:val="-2"/>
          <w:sz w:val="18"/>
          <w:szCs w:val="18"/>
        </w:rPr>
        <w:t xml:space="preserve"> </w:t>
      </w:r>
    </w:p>
    <w:p w14:paraId="331D1C2D" w14:textId="32216D8F" w:rsidR="00933802" w:rsidRDefault="00933802" w:rsidP="00933802">
      <w:pPr>
        <w:pStyle w:val="Odstavekseznama"/>
        <w:numPr>
          <w:ilvl w:val="0"/>
          <w:numId w:val="2"/>
        </w:numPr>
        <w:tabs>
          <w:tab w:val="left" w:pos="426"/>
        </w:tabs>
        <w:spacing w:after="0"/>
        <w:contextualSpacing/>
        <w:jc w:val="both"/>
        <w:textAlignment w:val="center"/>
        <w:rPr>
          <w:rFonts w:ascii="Arial" w:hAnsi="Arial" w:cs="Arial"/>
          <w:position w:val="-2"/>
          <w:sz w:val="18"/>
          <w:szCs w:val="18"/>
        </w:rPr>
      </w:pPr>
      <w:r w:rsidRPr="00291916">
        <w:rPr>
          <w:rFonts w:ascii="Arial" w:hAnsi="Arial" w:cs="Arial"/>
          <w:position w:val="-2"/>
          <w:sz w:val="18"/>
          <w:szCs w:val="18"/>
        </w:rPr>
        <w:t xml:space="preserve">      P16 Svetlobni viri in vsebujoči izdelki ter razsvetljava v notranjih prostorih</w:t>
      </w:r>
      <w:r>
        <w:rPr>
          <w:rFonts w:ascii="Arial" w:hAnsi="Arial" w:cs="Arial"/>
          <w:position w:val="-2"/>
          <w:sz w:val="18"/>
          <w:szCs w:val="18"/>
        </w:rPr>
        <w:t>;</w:t>
      </w:r>
    </w:p>
    <w:p w14:paraId="26534A35" w14:textId="71C87445" w:rsidR="00FB2B3D" w:rsidRPr="00933802" w:rsidRDefault="00933802" w:rsidP="00933802">
      <w:pPr>
        <w:pStyle w:val="Odstavekseznama"/>
        <w:numPr>
          <w:ilvl w:val="0"/>
          <w:numId w:val="2"/>
        </w:numPr>
        <w:spacing w:after="120"/>
        <w:rPr>
          <w:rFonts w:ascii="Arial" w:eastAsiaTheme="minorHAnsi" w:hAnsi="Arial" w:cs="Arial"/>
          <w:b/>
        </w:rPr>
      </w:pPr>
      <w:r w:rsidRPr="00933802">
        <w:rPr>
          <w:rFonts w:ascii="Arial" w:hAnsi="Arial" w:cs="Arial"/>
          <w:position w:val="-2"/>
          <w:sz w:val="18"/>
          <w:szCs w:val="18"/>
        </w:rPr>
        <w:t>P20 Stavbno pohištvo</w:t>
      </w:r>
      <w:r>
        <w:rPr>
          <w:rFonts w:ascii="Arial" w:hAnsi="Arial" w:cs="Arial"/>
          <w:position w:val="-2"/>
          <w:sz w:val="18"/>
          <w:szCs w:val="18"/>
        </w:rPr>
        <w:t>.</w:t>
      </w:r>
    </w:p>
    <w:p w14:paraId="6745950E" w14:textId="77777777" w:rsidR="00933802" w:rsidRDefault="00933802" w:rsidP="00933802">
      <w:pPr>
        <w:spacing w:after="120"/>
        <w:rPr>
          <w:rFonts w:ascii="Arial" w:eastAsiaTheme="minorHAnsi" w:hAnsi="Arial" w:cs="Arial"/>
          <w:b/>
        </w:rPr>
      </w:pPr>
    </w:p>
    <w:p w14:paraId="79C28607" w14:textId="77777777" w:rsidR="00933802" w:rsidRPr="00933802" w:rsidRDefault="00933802" w:rsidP="00933802">
      <w:pPr>
        <w:spacing w:after="120"/>
        <w:rPr>
          <w:rFonts w:ascii="Arial" w:eastAsiaTheme="minorHAnsi" w:hAnsi="Arial" w:cs="Arial"/>
          <w:b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BA762C" w:rsidRPr="00BA762C" w14:paraId="34236AEC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61DC00F9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01E43FF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BA762C" w:rsidRPr="00BA762C" w14:paraId="3D049246" w14:textId="77777777" w:rsidTr="0076147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DC9BF0B" w14:textId="77777777" w:rsidR="00BA762C" w:rsidRPr="00BA762C" w:rsidRDefault="00BA762C" w:rsidP="00BA762C">
            <w:pPr>
              <w:jc w:val="right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FB2E4A2" w14:textId="77777777" w:rsidR="00BA762C" w:rsidRPr="00BA762C" w:rsidRDefault="00BA762C" w:rsidP="00BA762C">
            <w:pPr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FFFFFF" w:themeColor="background1"/>
              </w:rPr>
              <w:t>____</w:t>
            </w:r>
            <w:r w:rsidRPr="00BA762C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1CF9FA50" w14:textId="77777777" w:rsidR="00BA762C" w:rsidRPr="00BA762C" w:rsidRDefault="00BA762C" w:rsidP="00BA762C">
            <w:pPr>
              <w:jc w:val="center"/>
              <w:rPr>
                <w:rFonts w:ascii="Arial" w:hAnsi="Arial" w:cs="Arial"/>
              </w:rPr>
            </w:pPr>
            <w:r w:rsidRPr="00BA762C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736C5EA5" w14:textId="77777777" w:rsidR="00113793" w:rsidRDefault="00BA762C" w:rsidP="00BA762C">
      <w:pPr>
        <w:ind w:right="-2"/>
        <w:jc w:val="both"/>
        <w:rPr>
          <w:rFonts w:ascii="Arial" w:eastAsiaTheme="minorHAnsi" w:hAnsi="Arial" w:cs="Arial"/>
          <w:i/>
          <w:sz w:val="18"/>
          <w:szCs w:val="18"/>
        </w:rPr>
      </w:pPr>
      <w:r w:rsidRPr="00BA762C">
        <w:rPr>
          <w:rFonts w:ascii="Arial" w:eastAsiaTheme="minorHAnsi" w:hAnsi="Arial" w:cs="Arial"/>
          <w:i/>
          <w:sz w:val="18"/>
          <w:szCs w:val="18"/>
        </w:rPr>
        <w:t xml:space="preserve">Opomba: Obrazec izpolnijo ponudnik, v primeru skupne ponudbe pa vsi ponudniki. </w:t>
      </w:r>
    </w:p>
    <w:p w14:paraId="1F77CA44" w14:textId="77777777" w:rsidR="00F63D2E" w:rsidRDefault="00F63D2E"/>
    <w:sectPr w:rsidR="00F63D2E" w:rsidSect="006A4E80">
      <w:headerReference w:type="default" r:id="rId13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2399A" w14:textId="77777777" w:rsidR="00AB7362" w:rsidRDefault="00AB7362" w:rsidP="004A0B6B">
      <w:pPr>
        <w:spacing w:after="0" w:line="240" w:lineRule="auto"/>
      </w:pPr>
      <w:r>
        <w:separator/>
      </w:r>
    </w:p>
  </w:endnote>
  <w:endnote w:type="continuationSeparator" w:id="0">
    <w:p w14:paraId="0EB4ACC4" w14:textId="77777777" w:rsidR="00AB7362" w:rsidRDefault="00AB7362" w:rsidP="004A0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540D7" w14:textId="77777777" w:rsidR="00AB7362" w:rsidRDefault="00AB7362" w:rsidP="004A0B6B">
      <w:pPr>
        <w:spacing w:after="0" w:line="240" w:lineRule="auto"/>
      </w:pPr>
      <w:r>
        <w:separator/>
      </w:r>
    </w:p>
  </w:footnote>
  <w:footnote w:type="continuationSeparator" w:id="0">
    <w:p w14:paraId="0714F5A8" w14:textId="77777777" w:rsidR="00AB7362" w:rsidRDefault="00AB7362" w:rsidP="004A0B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0420" w14:textId="0F0B8991" w:rsidR="004A0B6B" w:rsidRDefault="006A4E80">
    <w:pPr>
      <w:pStyle w:val="Glava"/>
    </w:pPr>
    <w:r w:rsidRPr="00D83089">
      <w:rPr>
        <w:noProof/>
      </w:rPr>
      <w:drawing>
        <wp:anchor distT="0" distB="0" distL="114300" distR="114300" simplePos="0" relativeHeight="251659264" behindDoc="0" locked="0" layoutInCell="1" allowOverlap="1" wp14:anchorId="48A934A6" wp14:editId="0C3738B6">
          <wp:simplePos x="0" y="0"/>
          <wp:positionH relativeFrom="page">
            <wp:align>left</wp:align>
          </wp:positionH>
          <wp:positionV relativeFrom="paragraph">
            <wp:posOffset>-457835</wp:posOffset>
          </wp:positionV>
          <wp:extent cx="7543800" cy="958055"/>
          <wp:effectExtent l="0" t="0" r="0" b="0"/>
          <wp:wrapNone/>
          <wp:docPr id="196986910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260877"/>
    <w:multiLevelType w:val="hybridMultilevel"/>
    <w:tmpl w:val="AB30D398"/>
    <w:lvl w:ilvl="0" w:tplc="D56C170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A96076"/>
    <w:multiLevelType w:val="hybridMultilevel"/>
    <w:tmpl w:val="7ABCF6E0"/>
    <w:lvl w:ilvl="0" w:tplc="15DCEE1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F3DAA"/>
    <w:multiLevelType w:val="hybridMultilevel"/>
    <w:tmpl w:val="BAB0A1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630375">
    <w:abstractNumId w:val="0"/>
  </w:num>
  <w:num w:numId="2" w16cid:durableId="1524828413">
    <w:abstractNumId w:val="1"/>
  </w:num>
  <w:num w:numId="3" w16cid:durableId="1688487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62C"/>
    <w:rsid w:val="00015CFB"/>
    <w:rsid w:val="000723EA"/>
    <w:rsid w:val="000E2783"/>
    <w:rsid w:val="00113793"/>
    <w:rsid w:val="00125B34"/>
    <w:rsid w:val="001B524C"/>
    <w:rsid w:val="002030F0"/>
    <w:rsid w:val="0026293F"/>
    <w:rsid w:val="002B57D8"/>
    <w:rsid w:val="002E19D8"/>
    <w:rsid w:val="00381D11"/>
    <w:rsid w:val="003C0679"/>
    <w:rsid w:val="003E6241"/>
    <w:rsid w:val="004203E0"/>
    <w:rsid w:val="00432FAC"/>
    <w:rsid w:val="004377E4"/>
    <w:rsid w:val="00464953"/>
    <w:rsid w:val="00483A0D"/>
    <w:rsid w:val="004A0B6B"/>
    <w:rsid w:val="004F4CAE"/>
    <w:rsid w:val="005224E7"/>
    <w:rsid w:val="00595CB9"/>
    <w:rsid w:val="0062045B"/>
    <w:rsid w:val="006A4E80"/>
    <w:rsid w:val="006B7084"/>
    <w:rsid w:val="00750B67"/>
    <w:rsid w:val="007B1466"/>
    <w:rsid w:val="007F1131"/>
    <w:rsid w:val="00814199"/>
    <w:rsid w:val="00830C00"/>
    <w:rsid w:val="008505DE"/>
    <w:rsid w:val="008A0374"/>
    <w:rsid w:val="00933802"/>
    <w:rsid w:val="00936E00"/>
    <w:rsid w:val="00961FC1"/>
    <w:rsid w:val="00A2388C"/>
    <w:rsid w:val="00A24C0C"/>
    <w:rsid w:val="00A97105"/>
    <w:rsid w:val="00AB0D4B"/>
    <w:rsid w:val="00AB7362"/>
    <w:rsid w:val="00AD4A03"/>
    <w:rsid w:val="00B4439A"/>
    <w:rsid w:val="00BA762C"/>
    <w:rsid w:val="00C46B0B"/>
    <w:rsid w:val="00C67D4D"/>
    <w:rsid w:val="00C769B1"/>
    <w:rsid w:val="00CA470B"/>
    <w:rsid w:val="00CA67C4"/>
    <w:rsid w:val="00D3762C"/>
    <w:rsid w:val="00D6672C"/>
    <w:rsid w:val="00DA4015"/>
    <w:rsid w:val="00DC2607"/>
    <w:rsid w:val="00E341A6"/>
    <w:rsid w:val="00E43E90"/>
    <w:rsid w:val="00F159F0"/>
    <w:rsid w:val="00F63D2E"/>
    <w:rsid w:val="00FB2B3D"/>
    <w:rsid w:val="00FD302C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429F3"/>
  <w15:docId w15:val="{ACC3B45A-268E-4A61-8E9D-B5D909C6B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61FC1"/>
    <w:pPr>
      <w:spacing w:after="200" w:line="276" w:lineRule="auto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,Liste 1,List Paragraph1,Heading 12,heading 1,naslov 1,Naslov 12,Graf,Graf1,Graf2,Graf3,Graf4,Graf5,Graf6,Graf7,Graf8,Graf9,Graf10,Graf11,Graf12,Graf13,Graf14,Graf15,Graf16,Graf17,Graf18,Graf19"/>
    <w:basedOn w:val="Navaden"/>
    <w:link w:val="OdstavekseznamaZnak"/>
    <w:uiPriority w:val="34"/>
    <w:qFormat/>
    <w:rsid w:val="00961FC1"/>
    <w:pPr>
      <w:ind w:left="708"/>
    </w:pPr>
  </w:style>
  <w:style w:type="table" w:customStyle="1" w:styleId="NormalTablePHPDOCX">
    <w:name w:val="Normal Table PHPDOCX"/>
    <w:uiPriority w:val="99"/>
    <w:semiHidden/>
    <w:unhideWhenUsed/>
    <w:qFormat/>
    <w:rsid w:val="00BA762C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rsid w:val="00BA762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D6672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6672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6672C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6672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6672C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6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672C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A0B6B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4A0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A0B6B"/>
    <w:rPr>
      <w:sz w:val="22"/>
      <w:szCs w:val="22"/>
    </w:rPr>
  </w:style>
  <w:style w:type="character" w:customStyle="1" w:styleId="OdstavekseznamaZnak">
    <w:name w:val="Odstavek seznama Znak"/>
    <w:aliases w:val="Odstavek seznama_IP Znak,Seznam_IP_1 Znak,za tekst Znak,Liste 1 Znak,List Paragraph1 Znak,Heading 12 Znak,heading 1 Znak,naslov 1 Znak,Naslov 12 Znak,Graf Znak,Graf1 Znak,Graf2 Znak,Graf3 Znak,Graf4 Znak,Graf5 Znak,Graf6 Znak"/>
    <w:basedOn w:val="Privzetapisavaodstavka"/>
    <w:link w:val="Odstavekseznama"/>
    <w:uiPriority w:val="34"/>
    <w:qFormat/>
    <w:locked/>
    <w:rsid w:val="00FB2B3D"/>
    <w:rPr>
      <w:sz w:val="22"/>
      <w:szCs w:val="22"/>
    </w:rPr>
  </w:style>
  <w:style w:type="character" w:styleId="Hiperpovezava">
    <w:name w:val="Hyperlink"/>
    <w:basedOn w:val="Privzetapisavaodstavka"/>
    <w:uiPriority w:val="99"/>
    <w:unhideWhenUsed/>
    <w:rsid w:val="004F4CA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radni-list.si/glasilo-uradni-list-rs/vsebina/2019-01-2877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uradni-list.si/glasilo-uradni-list-rs/vsebina/2017-01-2381" TargetMode="External"/><Relationship Id="rId12" Type="http://schemas.openxmlformats.org/officeDocument/2006/relationships/hyperlink" Target="https://ejn.gov.si/dam/jcr:320c8fe5-dd60-4e8a-b3c4-5e4d2daed48d/P6%20-%20Hladilniki,%20zamrzovalniki,%20pralni%20in%20su%C5%A1ilni%20storji,%20sesalniki,%20klimatske%20naprave%20-%20SD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radni-list.si/glasilo-uradni-list-rs/vsebina/2025-01-176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uradni-list.si/glasilo-uradni-list-rs/vsebina/2023-01-407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uradni-list.si/glasilo-uradni-list-rs/vsebina/2021-01-2581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Rotovnik Primož</cp:lastModifiedBy>
  <cp:revision>29</cp:revision>
  <dcterms:created xsi:type="dcterms:W3CDTF">2022-04-26T14:31:00Z</dcterms:created>
  <dcterms:modified xsi:type="dcterms:W3CDTF">2026-07-03T07:38:00Z</dcterms:modified>
</cp:coreProperties>
</file>